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ECD" w:rsidRDefault="00540ECD" w:rsidP="00540ECD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-84" t="-79" r="-84" b="-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ECD" w:rsidRDefault="00540ECD" w:rsidP="00540EC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540ECD" w:rsidRDefault="00540ECD" w:rsidP="00540ECD">
      <w:pPr>
        <w:pStyle w:val="11"/>
      </w:pPr>
      <w:r>
        <w:rPr>
          <w:b/>
          <w:bCs/>
          <w:szCs w:val="28"/>
        </w:rPr>
        <w:t>ТЕРРИТОРИАЛЬНАЯ ИЗБИРАТЕЛЬНАЯ КОМИССИЯ</w:t>
      </w:r>
    </w:p>
    <w:p w:rsidR="00540ECD" w:rsidRDefault="00540ECD" w:rsidP="00540ECD">
      <w:pPr>
        <w:spacing w:after="0" w:line="240" w:lineRule="auto"/>
        <w:jc w:val="center"/>
      </w:pPr>
      <w:r>
        <w:rPr>
          <w:rFonts w:ascii="Times New Roman" w:hAnsi="Times New Roman"/>
          <w:b/>
          <w:sz w:val="28"/>
          <w:szCs w:val="28"/>
        </w:rPr>
        <w:t>УСТЬ-ДОНЕЦКОГО РАЙОНА РОСТОВСКОЙ ОБЛАСТИ</w:t>
      </w:r>
    </w:p>
    <w:p w:rsidR="00540ECD" w:rsidRDefault="00540ECD" w:rsidP="00540EC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40ECD" w:rsidRDefault="00540ECD" w:rsidP="00540ECD">
      <w:pPr>
        <w:spacing w:after="0" w:line="240" w:lineRule="auto"/>
        <w:jc w:val="center"/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40ECD" w:rsidRDefault="00540ECD" w:rsidP="00540ECD">
      <w:pPr>
        <w:spacing w:after="0" w:line="240" w:lineRule="auto"/>
        <w:ind w:firstLine="708"/>
        <w:rPr>
          <w:rFonts w:ascii="Times New Roman" w:hAnsi="Times New Roman"/>
          <w:b/>
          <w:bCs/>
          <w:sz w:val="28"/>
          <w:szCs w:val="28"/>
        </w:rPr>
      </w:pPr>
    </w:p>
    <w:p w:rsidR="00540ECD" w:rsidRDefault="00540ECD" w:rsidP="00540ECD">
      <w:pPr>
        <w:tabs>
          <w:tab w:val="left" w:pos="8160"/>
        </w:tabs>
        <w:spacing w:after="0" w:line="240" w:lineRule="auto"/>
      </w:pPr>
      <w:r>
        <w:rPr>
          <w:rFonts w:ascii="Times New Roman" w:hAnsi="Times New Roman"/>
          <w:bCs/>
          <w:sz w:val="26"/>
          <w:szCs w:val="26"/>
        </w:rPr>
        <w:t>«</w:t>
      </w:r>
      <w:r w:rsidR="00290C16">
        <w:rPr>
          <w:rFonts w:ascii="Times New Roman" w:hAnsi="Times New Roman"/>
          <w:bCs/>
          <w:sz w:val="26"/>
          <w:szCs w:val="26"/>
        </w:rPr>
        <w:t>28</w:t>
      </w:r>
      <w:r>
        <w:rPr>
          <w:rFonts w:ascii="Times New Roman" w:hAnsi="Times New Roman"/>
          <w:bCs/>
          <w:sz w:val="26"/>
          <w:szCs w:val="26"/>
        </w:rPr>
        <w:t>» декабря 2021г.</w:t>
      </w:r>
      <w:r>
        <w:rPr>
          <w:rFonts w:ascii="Times New Roman" w:hAnsi="Times New Roman"/>
          <w:bCs/>
          <w:sz w:val="26"/>
          <w:szCs w:val="26"/>
        </w:rPr>
        <w:tab/>
      </w:r>
      <w:r w:rsidRPr="00290C16">
        <w:rPr>
          <w:rFonts w:ascii="Times New Roman" w:hAnsi="Times New Roman"/>
          <w:bCs/>
          <w:sz w:val="26"/>
          <w:szCs w:val="26"/>
        </w:rPr>
        <w:t>№</w:t>
      </w:r>
      <w:r w:rsidR="00290C16" w:rsidRPr="00290C16">
        <w:rPr>
          <w:rFonts w:ascii="Times New Roman" w:hAnsi="Times New Roman"/>
          <w:bCs/>
          <w:sz w:val="26"/>
          <w:szCs w:val="26"/>
        </w:rPr>
        <w:t>38</w:t>
      </w:r>
      <w:r w:rsidRPr="00290C16">
        <w:rPr>
          <w:rFonts w:ascii="Times New Roman" w:hAnsi="Times New Roman"/>
          <w:bCs/>
          <w:sz w:val="26"/>
          <w:szCs w:val="26"/>
        </w:rPr>
        <w:t>-1</w:t>
      </w:r>
    </w:p>
    <w:p w:rsidR="00540ECD" w:rsidRDefault="00540ECD" w:rsidP="00540ECD">
      <w:pPr>
        <w:spacing w:after="0" w:line="240" w:lineRule="auto"/>
        <w:jc w:val="center"/>
      </w:pPr>
      <w:r>
        <w:rPr>
          <w:rFonts w:ascii="Times New Roman" w:hAnsi="Times New Roman"/>
          <w:bCs/>
          <w:sz w:val="28"/>
          <w:szCs w:val="28"/>
        </w:rPr>
        <w:t>р.п. Усть-Донецкий</w:t>
      </w:r>
    </w:p>
    <w:p w:rsidR="00540ECD" w:rsidRDefault="00540ECD" w:rsidP="00540ECD">
      <w:pPr>
        <w:spacing w:after="0" w:line="240" w:lineRule="auto"/>
        <w:ind w:left="1320" w:right="1357"/>
        <w:rPr>
          <w:rFonts w:ascii="Times New Roman" w:hAnsi="Times New Roman"/>
          <w:b/>
          <w:bCs/>
          <w:sz w:val="28"/>
          <w:szCs w:val="28"/>
        </w:rPr>
      </w:pPr>
    </w:p>
    <w:p w:rsidR="00540ECD" w:rsidRDefault="00540ECD" w:rsidP="00540ECD">
      <w:pPr>
        <w:shd w:val="clear" w:color="auto" w:fill="FFFFFF"/>
        <w:spacing w:line="326" w:lineRule="exact"/>
        <w:ind w:left="1134" w:right="1700"/>
      </w:pPr>
      <w:r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Об утверждении номенклатуры дел территориальной </w:t>
      </w:r>
      <w:r>
        <w:rPr>
          <w:rFonts w:ascii="Times New Roman" w:eastAsia="Times New Roman" w:hAnsi="Times New Roman"/>
          <w:b/>
          <w:bCs/>
          <w:sz w:val="28"/>
          <w:szCs w:val="28"/>
        </w:rPr>
        <w:t>избирательной комиссии Усть-Донецкого района Ростовской области  на 2022 год</w:t>
      </w:r>
    </w:p>
    <w:p w:rsidR="00540ECD" w:rsidRDefault="00540ECD" w:rsidP="00540ECD">
      <w:pPr>
        <w:shd w:val="clear" w:color="auto" w:fill="FFFFFF"/>
        <w:spacing w:after="0" w:line="360" w:lineRule="auto"/>
        <w:ind w:right="10" w:firstLine="595"/>
        <w:rPr>
          <w:rFonts w:ascii="Times New Roman" w:eastAsia="Times New Roman" w:hAnsi="Times New Roman"/>
          <w:sz w:val="28"/>
          <w:szCs w:val="28"/>
        </w:rPr>
      </w:pPr>
    </w:p>
    <w:p w:rsidR="00540ECD" w:rsidRDefault="00540ECD" w:rsidP="00540ECD">
      <w:r>
        <w:rPr>
          <w:rFonts w:ascii="Times New Roman" w:eastAsia="Times New Roman" w:hAnsi="Times New Roman"/>
          <w:sz w:val="28"/>
          <w:szCs w:val="28"/>
        </w:rPr>
        <w:t>В соответствии с постановлением Центральной Избирательной комиссии Российской Федерации от 20 октября 2011 года №48/406-6 «О примерной инструкции по делопроизводству в территориальной (районной, городской и иной) комиссии и избирательной комиссии муниципального образования,</w:t>
      </w:r>
      <w:r>
        <w:rPr>
          <w:rFonts w:ascii="Times New Roman" w:hAnsi="Times New Roman"/>
          <w:sz w:val="28"/>
          <w:szCs w:val="28"/>
        </w:rPr>
        <w:t xml:space="preserve"> Постановлением Избирательной комиссии Ростовской области от «15» мая 2014 г. № 65-10 "О типовой номенклатуре дел территориальной избирательной комиссии"</w:t>
      </w:r>
    </w:p>
    <w:p w:rsidR="00540ECD" w:rsidRDefault="00540ECD" w:rsidP="00540ECD">
      <w:pPr>
        <w:shd w:val="clear" w:color="auto" w:fill="FFFFFF"/>
        <w:spacing w:after="0" w:line="360" w:lineRule="auto"/>
        <w:ind w:right="10"/>
        <w:jc w:val="center"/>
      </w:pPr>
      <w:r>
        <w:rPr>
          <w:rFonts w:ascii="Times New Roman" w:eastAsia="Times New Roman" w:hAnsi="Times New Roman"/>
          <w:sz w:val="28"/>
          <w:szCs w:val="28"/>
        </w:rPr>
        <w:t xml:space="preserve">Территориальная избирательная комиссия Усть-Донецкого района Ростовской области  </w:t>
      </w:r>
      <w:r>
        <w:rPr>
          <w:rFonts w:ascii="Times New Roman" w:eastAsia="Times New Roman" w:hAnsi="Times New Roman"/>
          <w:b/>
          <w:bCs/>
          <w:sz w:val="28"/>
          <w:szCs w:val="28"/>
        </w:rPr>
        <w:t>ПОСТАНОВЛЯЕТ:</w:t>
      </w:r>
    </w:p>
    <w:p w:rsidR="00540ECD" w:rsidRDefault="00540ECD" w:rsidP="00540ECD">
      <w:pPr>
        <w:shd w:val="clear" w:color="auto" w:fill="FFFFFF"/>
        <w:spacing w:after="0" w:line="360" w:lineRule="auto"/>
        <w:ind w:right="10" w:firstLine="624"/>
      </w:pPr>
      <w:r>
        <w:rPr>
          <w:rFonts w:ascii="Times New Roman" w:hAnsi="Times New Roman"/>
          <w:spacing w:val="-24"/>
          <w:sz w:val="28"/>
          <w:szCs w:val="28"/>
        </w:rPr>
        <w:t xml:space="preserve">1. </w:t>
      </w:r>
      <w:r>
        <w:rPr>
          <w:rFonts w:ascii="Times New Roman" w:eastAsia="Times New Roman" w:hAnsi="Times New Roman"/>
          <w:sz w:val="28"/>
          <w:szCs w:val="28"/>
        </w:rPr>
        <w:t>Утвердить номенклатуру дел Территориальной избирательной комиссии Усть-Донецкого района на 2022 год (прилагается).</w:t>
      </w:r>
    </w:p>
    <w:p w:rsidR="00540ECD" w:rsidRDefault="00540ECD" w:rsidP="00540ECD">
      <w:pPr>
        <w:shd w:val="clear" w:color="auto" w:fill="FFFFFF"/>
        <w:spacing w:after="0" w:line="360" w:lineRule="auto"/>
        <w:ind w:right="10" w:firstLine="590"/>
      </w:pPr>
      <w:r>
        <w:rPr>
          <w:rFonts w:ascii="Times New Roman" w:hAnsi="Times New Roman"/>
          <w:spacing w:val="-10"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sz w:val="28"/>
          <w:szCs w:val="28"/>
        </w:rPr>
        <w:t>Контроль за выполнением настоящего постановления возложить на секретаря комиссии Лобанову Е.В.</w:t>
      </w:r>
    </w:p>
    <w:p w:rsidR="00540ECD" w:rsidRDefault="00540ECD" w:rsidP="00540EC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40ECD" w:rsidRDefault="00540ECD" w:rsidP="00540EC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40ECD" w:rsidRDefault="00540ECD" w:rsidP="00540EC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40ECD" w:rsidRDefault="00540ECD" w:rsidP="00540ECD">
      <w:pPr>
        <w:tabs>
          <w:tab w:val="left" w:pos="6960"/>
        </w:tabs>
        <w:spacing w:after="0" w:line="240" w:lineRule="auto"/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И.С.Ковалев</w:t>
      </w:r>
    </w:p>
    <w:p w:rsidR="00540ECD" w:rsidRDefault="00540ECD" w:rsidP="00540ECD">
      <w:pPr>
        <w:tabs>
          <w:tab w:val="left" w:pos="69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7E5F" w:rsidRDefault="003E0FC3" w:rsidP="003E0FC3">
      <w:pPr>
        <w:tabs>
          <w:tab w:val="left" w:pos="6960"/>
        </w:tabs>
        <w:spacing w:after="0" w:line="240" w:lineRule="auto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  <w:t>Е.В. Лобанова</w:t>
      </w:r>
    </w:p>
    <w:sectPr w:rsidR="008C7E5F" w:rsidSect="00606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2F91E3C"/>
    <w:multiLevelType w:val="multilevel"/>
    <w:tmpl w:val="31C82060"/>
    <w:lvl w:ilvl="0">
      <w:start w:val="1"/>
      <w:numFmt w:val="decimal"/>
      <w:lvlText w:val="%1."/>
      <w:lvlJc w:val="left"/>
      <w:pPr>
        <w:ind w:left="360" w:firstLine="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080" w:firstLine="720"/>
      </w:pPr>
    </w:lvl>
    <w:lvl w:ilvl="2">
      <w:start w:val="1"/>
      <w:numFmt w:val="lowerRoman"/>
      <w:lvlText w:val="%3."/>
      <w:lvlJc w:val="right"/>
      <w:pPr>
        <w:ind w:left="1800" w:firstLine="1620"/>
      </w:pPr>
    </w:lvl>
    <w:lvl w:ilvl="3">
      <w:start w:val="1"/>
      <w:numFmt w:val="decimal"/>
      <w:lvlText w:val="%4."/>
      <w:lvlJc w:val="left"/>
      <w:pPr>
        <w:ind w:left="2520" w:firstLine="2160"/>
      </w:pPr>
    </w:lvl>
    <w:lvl w:ilvl="4">
      <w:start w:val="1"/>
      <w:numFmt w:val="lowerLetter"/>
      <w:lvlText w:val="%5."/>
      <w:lvlJc w:val="left"/>
      <w:pPr>
        <w:ind w:left="3240" w:firstLine="2880"/>
      </w:pPr>
    </w:lvl>
    <w:lvl w:ilvl="5">
      <w:start w:val="1"/>
      <w:numFmt w:val="lowerRoman"/>
      <w:lvlText w:val="%6."/>
      <w:lvlJc w:val="right"/>
      <w:pPr>
        <w:ind w:left="3960" w:firstLine="3780"/>
      </w:pPr>
    </w:lvl>
    <w:lvl w:ilvl="6">
      <w:start w:val="1"/>
      <w:numFmt w:val="decimal"/>
      <w:lvlText w:val="%7."/>
      <w:lvlJc w:val="left"/>
      <w:pPr>
        <w:ind w:left="4680" w:firstLine="4320"/>
      </w:pPr>
    </w:lvl>
    <w:lvl w:ilvl="7">
      <w:start w:val="1"/>
      <w:numFmt w:val="lowerLetter"/>
      <w:lvlText w:val="%8."/>
      <w:lvlJc w:val="left"/>
      <w:pPr>
        <w:ind w:left="5400" w:firstLine="5040"/>
      </w:pPr>
    </w:lvl>
    <w:lvl w:ilvl="8">
      <w:start w:val="1"/>
      <w:numFmt w:val="lowerRoman"/>
      <w:lvlText w:val="%9."/>
      <w:lvlJc w:val="right"/>
      <w:pPr>
        <w:ind w:left="6120" w:firstLine="59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540ECD"/>
    <w:rsid w:val="00290C16"/>
    <w:rsid w:val="003E0FC3"/>
    <w:rsid w:val="00494B0D"/>
    <w:rsid w:val="0053591F"/>
    <w:rsid w:val="00540ECD"/>
    <w:rsid w:val="006066DB"/>
    <w:rsid w:val="006B42E4"/>
    <w:rsid w:val="008C7E5F"/>
    <w:rsid w:val="00FB6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6DB"/>
  </w:style>
  <w:style w:type="paragraph" w:styleId="1">
    <w:name w:val="heading 1"/>
    <w:basedOn w:val="a"/>
    <w:next w:val="a"/>
    <w:link w:val="10"/>
    <w:qFormat/>
    <w:rsid w:val="00290C16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 объекта1"/>
    <w:basedOn w:val="a"/>
    <w:next w:val="a"/>
    <w:rsid w:val="00540EC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540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0EC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90C16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paragraph" w:styleId="a5">
    <w:name w:val="header"/>
    <w:basedOn w:val="a"/>
    <w:link w:val="a6"/>
    <w:unhideWhenUsed/>
    <w:rsid w:val="00290C1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a6">
    <w:name w:val="Верхний колонтитул Знак"/>
    <w:basedOn w:val="a0"/>
    <w:link w:val="a5"/>
    <w:rsid w:val="00290C16"/>
    <w:rPr>
      <w:rFonts w:ascii="Times New Roman" w:eastAsia="Times New Roman" w:hAnsi="Times New Roman" w:cs="Times New Roman"/>
      <w:sz w:val="28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1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161</Words>
  <Characters>920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7</cp:revision>
  <dcterms:created xsi:type="dcterms:W3CDTF">2021-12-13T07:30:00Z</dcterms:created>
  <dcterms:modified xsi:type="dcterms:W3CDTF">2022-02-08T07:34:00Z</dcterms:modified>
</cp:coreProperties>
</file>