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8A8" w:rsidRPr="005D2B6C" w:rsidRDefault="00B708A8" w:rsidP="005D2B6C">
      <w:pPr>
        <w:pStyle w:val="6"/>
        <w:spacing w:before="0" w:after="0"/>
        <w:ind w:left="4536"/>
        <w:jc w:val="center"/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5D2B6C">
        <w:rPr>
          <w:rFonts w:ascii="Times New Roman" w:eastAsia="Times New Roman" w:hAnsi="Times New Roman" w:cs="Times New Roman"/>
          <w:b w:val="0"/>
          <w:sz w:val="24"/>
          <w:szCs w:val="24"/>
        </w:rPr>
        <w:t>УТВЕРЖДЕНО</w:t>
      </w:r>
    </w:p>
    <w:p w:rsidR="005D2B6C" w:rsidRDefault="00B708A8" w:rsidP="005D2B6C">
      <w:pPr>
        <w:keepNext/>
        <w:ind w:left="4536"/>
        <w:jc w:val="center"/>
        <w:outlineLvl w:val="5"/>
        <w:rPr>
          <w:bCs/>
          <w:sz w:val="24"/>
          <w:szCs w:val="24"/>
        </w:rPr>
      </w:pPr>
      <w:r w:rsidRPr="005D2B6C">
        <w:rPr>
          <w:bCs/>
          <w:sz w:val="24"/>
          <w:szCs w:val="24"/>
        </w:rPr>
        <w:t xml:space="preserve">постановлением Территориальной избирательной </w:t>
      </w:r>
      <w:r w:rsidR="00584822" w:rsidRPr="005D2B6C">
        <w:rPr>
          <w:bCs/>
          <w:sz w:val="24"/>
          <w:szCs w:val="24"/>
        </w:rPr>
        <w:t>Усть-Донецкого района Ростовской области</w:t>
      </w:r>
      <w:r w:rsidRPr="005D2B6C">
        <w:rPr>
          <w:bCs/>
          <w:sz w:val="24"/>
          <w:szCs w:val="24"/>
        </w:rPr>
        <w:t xml:space="preserve"> </w:t>
      </w:r>
    </w:p>
    <w:p w:rsidR="00B708A8" w:rsidRPr="005D2B6C" w:rsidRDefault="00B708A8" w:rsidP="005D2B6C">
      <w:pPr>
        <w:keepNext/>
        <w:ind w:left="4536"/>
        <w:jc w:val="center"/>
        <w:outlineLvl w:val="5"/>
        <w:rPr>
          <w:sz w:val="24"/>
          <w:szCs w:val="24"/>
        </w:rPr>
      </w:pPr>
      <w:r w:rsidRPr="005D2B6C">
        <w:rPr>
          <w:sz w:val="24"/>
          <w:szCs w:val="24"/>
        </w:rPr>
        <w:t xml:space="preserve">от </w:t>
      </w:r>
      <w:r w:rsidR="005D2B6C" w:rsidRPr="005D2B6C">
        <w:rPr>
          <w:sz w:val="24"/>
          <w:szCs w:val="24"/>
        </w:rPr>
        <w:t>"</w:t>
      </w:r>
      <w:r w:rsidR="00AC50DB">
        <w:rPr>
          <w:sz w:val="24"/>
          <w:szCs w:val="24"/>
        </w:rPr>
        <w:t>01.07.</w:t>
      </w:r>
      <w:r w:rsidRPr="005D2B6C">
        <w:rPr>
          <w:sz w:val="24"/>
          <w:szCs w:val="24"/>
        </w:rPr>
        <w:t>20</w:t>
      </w:r>
      <w:r w:rsidR="00584822" w:rsidRPr="005D2B6C">
        <w:rPr>
          <w:sz w:val="24"/>
          <w:szCs w:val="24"/>
        </w:rPr>
        <w:t>2</w:t>
      </w:r>
      <w:r w:rsidR="00AC50DB">
        <w:rPr>
          <w:sz w:val="24"/>
          <w:szCs w:val="24"/>
        </w:rPr>
        <w:t>6</w:t>
      </w:r>
      <w:r w:rsidR="005D2B6C" w:rsidRPr="005D2B6C">
        <w:rPr>
          <w:sz w:val="24"/>
          <w:szCs w:val="24"/>
        </w:rPr>
        <w:t xml:space="preserve">г. </w:t>
      </w:r>
      <w:r w:rsidRPr="005D2B6C">
        <w:rPr>
          <w:sz w:val="24"/>
          <w:szCs w:val="24"/>
        </w:rPr>
        <w:t xml:space="preserve"> №</w:t>
      </w:r>
      <w:r w:rsidR="001A0272">
        <w:rPr>
          <w:sz w:val="24"/>
          <w:szCs w:val="24"/>
        </w:rPr>
        <w:t>8</w:t>
      </w:r>
      <w:r w:rsidR="008F69E2">
        <w:rPr>
          <w:sz w:val="24"/>
          <w:szCs w:val="24"/>
        </w:rPr>
        <w:t>-1</w:t>
      </w:r>
      <w:r w:rsidR="00AC50DB">
        <w:rPr>
          <w:sz w:val="24"/>
          <w:szCs w:val="24"/>
        </w:rPr>
        <w:t>5</w:t>
      </w:r>
    </w:p>
    <w:p w:rsidR="00494B1D" w:rsidRPr="00494B1D" w:rsidRDefault="00494B1D" w:rsidP="00494B1D">
      <w:pPr>
        <w:jc w:val="center"/>
        <w:rPr>
          <w:rFonts w:eastAsia="Calibri"/>
          <w:sz w:val="28"/>
          <w:szCs w:val="28"/>
          <w:lang w:eastAsia="en-US"/>
        </w:rPr>
      </w:pPr>
    </w:p>
    <w:p w:rsidR="00494B1D" w:rsidRPr="00494B1D" w:rsidRDefault="00494B1D" w:rsidP="00D34407">
      <w:pPr>
        <w:jc w:val="center"/>
        <w:rPr>
          <w:rFonts w:eastAsia="Calibri"/>
          <w:sz w:val="28"/>
          <w:szCs w:val="28"/>
          <w:lang w:eastAsia="en-US"/>
        </w:rPr>
      </w:pPr>
      <w:r w:rsidRPr="00494B1D">
        <w:rPr>
          <w:rFonts w:eastAsia="Calibri"/>
          <w:sz w:val="28"/>
          <w:szCs w:val="28"/>
          <w:lang w:eastAsia="en-US"/>
        </w:rPr>
        <w:t>ПОЛОЖЕНИЕ</w:t>
      </w:r>
    </w:p>
    <w:p w:rsidR="00D34407" w:rsidRDefault="00494B1D" w:rsidP="00D34407">
      <w:pPr>
        <w:ind w:right="424"/>
        <w:jc w:val="center"/>
        <w:rPr>
          <w:rFonts w:eastAsia="Calibri"/>
          <w:sz w:val="28"/>
          <w:szCs w:val="28"/>
          <w:lang w:eastAsia="en-US"/>
        </w:rPr>
      </w:pPr>
      <w:r w:rsidRPr="00494B1D">
        <w:rPr>
          <w:rFonts w:eastAsia="Calibri"/>
          <w:sz w:val="28"/>
          <w:szCs w:val="28"/>
          <w:lang w:eastAsia="en-US"/>
        </w:rPr>
        <w:t>о Контрольно-ревизионной службе при</w:t>
      </w:r>
      <w:r w:rsidR="00584822">
        <w:rPr>
          <w:rFonts w:eastAsia="Calibri"/>
          <w:sz w:val="28"/>
          <w:szCs w:val="28"/>
          <w:lang w:eastAsia="en-US"/>
        </w:rPr>
        <w:t xml:space="preserve"> </w:t>
      </w:r>
      <w:r w:rsidR="00D34407">
        <w:rPr>
          <w:rFonts w:eastAsia="Calibri"/>
          <w:sz w:val="28"/>
          <w:szCs w:val="28"/>
          <w:lang w:eastAsia="en-US"/>
        </w:rPr>
        <w:t>Территориальной</w:t>
      </w:r>
    </w:p>
    <w:p w:rsidR="00494B1D" w:rsidRPr="00494B1D" w:rsidRDefault="00D34407" w:rsidP="00D34407">
      <w:pPr>
        <w:ind w:right="424"/>
        <w:jc w:val="center"/>
        <w:rPr>
          <w:rFonts w:eastAsia="Calibri"/>
          <w:sz w:val="28"/>
          <w:szCs w:val="28"/>
          <w:lang w:eastAsia="en-US"/>
        </w:rPr>
      </w:pPr>
      <w:r w:rsidRPr="00D34407">
        <w:rPr>
          <w:rFonts w:eastAsia="Calibri"/>
          <w:sz w:val="28"/>
          <w:szCs w:val="28"/>
          <w:lang w:eastAsia="en-US"/>
        </w:rPr>
        <w:t xml:space="preserve">избирательной комиссии </w:t>
      </w:r>
      <w:r w:rsidR="00584822">
        <w:rPr>
          <w:rFonts w:eastAsia="Calibri"/>
          <w:sz w:val="28"/>
          <w:szCs w:val="28"/>
          <w:lang w:eastAsia="en-US"/>
        </w:rPr>
        <w:t>Усть-Донецкого района Ростовской области</w:t>
      </w:r>
    </w:p>
    <w:p w:rsidR="00494B1D" w:rsidRDefault="00494B1D" w:rsidP="00494B1D">
      <w:pPr>
        <w:jc w:val="center"/>
        <w:rPr>
          <w:rFonts w:eastAsia="Calibri"/>
          <w:sz w:val="28"/>
          <w:szCs w:val="28"/>
          <w:lang w:eastAsia="en-US"/>
        </w:rPr>
      </w:pPr>
    </w:p>
    <w:p w:rsidR="005E6F0D" w:rsidRPr="009A34F7" w:rsidRDefault="005E6F0D" w:rsidP="008B7BEA">
      <w:pPr>
        <w:spacing w:before="120"/>
        <w:jc w:val="center"/>
        <w:rPr>
          <w:rFonts w:eastAsia="Calibri"/>
          <w:b/>
          <w:sz w:val="28"/>
          <w:szCs w:val="28"/>
          <w:lang w:eastAsia="en-US"/>
        </w:rPr>
      </w:pPr>
      <w:r w:rsidRPr="009A34F7">
        <w:rPr>
          <w:rFonts w:eastAsia="Calibri"/>
          <w:b/>
          <w:sz w:val="28"/>
          <w:szCs w:val="28"/>
          <w:lang w:eastAsia="en-US"/>
        </w:rPr>
        <w:t>1. Общие положения</w:t>
      </w:r>
    </w:p>
    <w:p w:rsidR="005E6F0D" w:rsidRPr="009A34F7" w:rsidRDefault="005E6F0D" w:rsidP="008B7BEA">
      <w:pPr>
        <w:spacing w:before="12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34F7">
        <w:rPr>
          <w:rFonts w:eastAsia="Calibri"/>
          <w:sz w:val="28"/>
          <w:szCs w:val="28"/>
          <w:lang w:eastAsia="en-US"/>
        </w:rPr>
        <w:t xml:space="preserve">1.1. Контрольно-ревизионная служба при Территориальной избирательной комиссии Усть-Донецкого района Ростовской области (далее – КРС) создается Территориальной избирательной комиссии Усть-Донецкого района Ростовской области (далее – Комиссия) на основании статьи 60 Федерального закона от </w:t>
      </w:r>
      <w:smartTag w:uri="urn:schemas-microsoft-com:office:smarttags" w:element="date">
        <w:smartTagPr>
          <w:attr w:name="Year" w:val="2002"/>
          <w:attr w:name="Day" w:val="12"/>
          <w:attr w:name="Month" w:val="06"/>
          <w:attr w:name="ls" w:val="trans"/>
        </w:smartTagPr>
        <w:r w:rsidRPr="009A34F7">
          <w:rPr>
            <w:rFonts w:eastAsia="Calibri"/>
            <w:sz w:val="28"/>
            <w:szCs w:val="28"/>
            <w:lang w:eastAsia="en-US"/>
          </w:rPr>
          <w:t>12.06.2002</w:t>
        </w:r>
      </w:smartTag>
      <w:r w:rsidRPr="009A34F7">
        <w:rPr>
          <w:rFonts w:eastAsia="Calibri"/>
          <w:sz w:val="28"/>
          <w:szCs w:val="28"/>
          <w:lang w:eastAsia="en-US"/>
        </w:rPr>
        <w:t xml:space="preserve"> № 67-ФЗ «Об основных гарантиях избирательных прав и права на участие в референдуме граждан Российской Федерации» и статьи 54 Областного закона от </w:t>
      </w:r>
      <w:smartTag w:uri="urn:schemas-microsoft-com:office:smarttags" w:element="date">
        <w:smartTagPr>
          <w:attr w:name="Year" w:val="2016"/>
          <w:attr w:name="Day" w:val="12"/>
          <w:attr w:name="Month" w:val="05"/>
          <w:attr w:name="ls" w:val="trans"/>
        </w:smartTagPr>
        <w:r w:rsidRPr="009A34F7">
          <w:rPr>
            <w:rFonts w:eastAsia="Calibri"/>
            <w:sz w:val="28"/>
            <w:szCs w:val="28"/>
            <w:lang w:eastAsia="en-US"/>
          </w:rPr>
          <w:t>12.05.2016</w:t>
        </w:r>
      </w:smartTag>
      <w:r w:rsidRPr="009A34F7">
        <w:rPr>
          <w:rFonts w:eastAsia="Calibri"/>
          <w:sz w:val="28"/>
          <w:szCs w:val="28"/>
          <w:lang w:eastAsia="en-US"/>
        </w:rPr>
        <w:t xml:space="preserve"> № 525-ЗС «О выборах и референдумах в Ростовской области».</w:t>
      </w:r>
    </w:p>
    <w:p w:rsidR="009A34F7" w:rsidRPr="009A34F7" w:rsidRDefault="009A34F7" w:rsidP="008B7BEA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rFonts w:eastAsia="Calibri"/>
          <w:sz w:val="28"/>
          <w:szCs w:val="28"/>
        </w:rPr>
        <w:t>1.2. Положение о КРС утверждается Комиссией.</w:t>
      </w:r>
    </w:p>
    <w:p w:rsidR="009A34F7" w:rsidRPr="009A34F7" w:rsidRDefault="009A34F7" w:rsidP="008B7BEA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rFonts w:eastAsia="Calibri"/>
          <w:sz w:val="28"/>
          <w:szCs w:val="28"/>
        </w:rPr>
        <w:t xml:space="preserve">1.3. КРС в своей деятельности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постановлениями Правительства Российской Федерации, Уставом Ростовской области, областными законами, иными нормативными правовыми актами Российской Федерации и Ростовской области, актами органов местного самоуправления, нормативными актами Центральной избирательной комиссии Российской Федерации, Избирательной комиссии Ростовской области и настоящим </w:t>
      </w:r>
      <w:r w:rsidRPr="009A34F7">
        <w:rPr>
          <w:sz w:val="28"/>
          <w:szCs w:val="28"/>
        </w:rPr>
        <w:t>Примерным положением</w:t>
      </w:r>
      <w:r w:rsidRPr="009A34F7">
        <w:rPr>
          <w:rFonts w:eastAsia="Calibri"/>
          <w:sz w:val="28"/>
          <w:szCs w:val="28"/>
        </w:rPr>
        <w:t xml:space="preserve"> о Контрольно-ревизионной службе при территориальной избирательной комиссии на выборах депутатов представительных органов муниципальных образований в Ростовской области (далее – Положение).</w:t>
      </w:r>
    </w:p>
    <w:p w:rsidR="009A34F7" w:rsidRPr="009A34F7" w:rsidRDefault="009A34F7" w:rsidP="008B7BEA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rFonts w:eastAsia="Calibri"/>
          <w:sz w:val="28"/>
          <w:szCs w:val="28"/>
        </w:rPr>
        <w:t xml:space="preserve">1.4. КРС осуществляет свою деятельность в соответствии </w:t>
      </w:r>
      <w:r w:rsidRPr="009A34F7">
        <w:rPr>
          <w:rFonts w:eastAsia="Calibri"/>
          <w:sz w:val="28"/>
          <w:szCs w:val="28"/>
        </w:rPr>
        <w:br/>
        <w:t>с утвержденными Комиссией планами мероприятий, календарными планами, а также распоряжениями председателя Комиссии.</w:t>
      </w:r>
    </w:p>
    <w:p w:rsidR="009A34F7" w:rsidRPr="009A34F7" w:rsidRDefault="009A34F7" w:rsidP="008B7BEA">
      <w:pPr>
        <w:spacing w:before="120"/>
        <w:ind w:firstLine="709"/>
        <w:rPr>
          <w:rFonts w:eastAsia="Calibri"/>
          <w:sz w:val="28"/>
          <w:szCs w:val="28"/>
        </w:rPr>
      </w:pPr>
      <w:r w:rsidRPr="009A34F7">
        <w:rPr>
          <w:rFonts w:eastAsia="Calibri"/>
          <w:sz w:val="28"/>
          <w:szCs w:val="28"/>
        </w:rPr>
        <w:t xml:space="preserve">1.5. При официальной переписке КРС использует бланки Комиссии. </w:t>
      </w:r>
    </w:p>
    <w:p w:rsidR="009A34F7" w:rsidRPr="009A34F7" w:rsidRDefault="009A34F7" w:rsidP="008B7BEA">
      <w:pPr>
        <w:spacing w:before="120"/>
        <w:jc w:val="center"/>
        <w:rPr>
          <w:rFonts w:eastAsia="Calibri"/>
          <w:b/>
          <w:sz w:val="28"/>
          <w:szCs w:val="28"/>
        </w:rPr>
      </w:pPr>
      <w:r w:rsidRPr="009A34F7">
        <w:rPr>
          <w:rFonts w:eastAsia="Calibri"/>
          <w:b/>
          <w:sz w:val="28"/>
          <w:szCs w:val="28"/>
        </w:rPr>
        <w:t>2. Порядок формирования КРС</w:t>
      </w:r>
    </w:p>
    <w:p w:rsidR="009A34F7" w:rsidRPr="009A34F7" w:rsidRDefault="009A34F7" w:rsidP="008B7BEA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rFonts w:eastAsia="Calibri"/>
          <w:sz w:val="28"/>
          <w:szCs w:val="28"/>
        </w:rPr>
        <w:t>2.1. Руководителем КРС, заместителем руководителя КРС являются члены Комиссии с правом решающего голоса, назначаемые Комиссией.</w:t>
      </w:r>
    </w:p>
    <w:p w:rsidR="009A34F7" w:rsidRPr="009A34F7" w:rsidRDefault="009A34F7" w:rsidP="008B7BEA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rFonts w:eastAsia="Calibri"/>
          <w:sz w:val="28"/>
          <w:szCs w:val="28"/>
        </w:rPr>
        <w:t xml:space="preserve">2.2. В состав КРС входят другие члены Комиссии, специалисты территориальных органов федеральных государственных и иных органов, организаций и учреждений, включая Министерство внутренних дел </w:t>
      </w:r>
      <w:r w:rsidRPr="009A34F7">
        <w:rPr>
          <w:rFonts w:eastAsia="Calibri"/>
          <w:sz w:val="28"/>
          <w:szCs w:val="28"/>
        </w:rPr>
        <w:lastRenderedPageBreak/>
        <w:t xml:space="preserve">Российской Федерации, Федеральную налоговую службу, филиал публичного акционерного общества «Сбербанк России». </w:t>
      </w:r>
    </w:p>
    <w:p w:rsidR="009A34F7" w:rsidRPr="009A34F7" w:rsidRDefault="009A34F7" w:rsidP="008B7BEA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rFonts w:eastAsia="Calibri"/>
          <w:sz w:val="28"/>
          <w:szCs w:val="28"/>
        </w:rPr>
        <w:t>2.3. Члены КРС назначаются и освобождаются от занимаемой должности решением Комиссии, при этом члены КРС, являющиеся руководителями и специалистами государственных и иных органов, организаций и учреждений – по представлению руководителей соответствующих органов, организаций и учреждений.</w:t>
      </w:r>
    </w:p>
    <w:p w:rsidR="009A34F7" w:rsidRPr="009A34F7" w:rsidRDefault="009A34F7" w:rsidP="008B7BEA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rFonts w:eastAsia="Calibri"/>
          <w:sz w:val="28"/>
          <w:szCs w:val="28"/>
        </w:rPr>
        <w:t xml:space="preserve">2.4. В период подготовки и проведения выборов депутатов представительных органов муниципальных образований в Ростовской области (далее – выборы), откомандирование специалистов государственных и иных органов, организаций и учреждений осуществляется по запросу Комиссии, </w:t>
      </w:r>
      <w:r w:rsidRPr="009A34F7">
        <w:rPr>
          <w:sz w:val="28"/>
          <w:szCs w:val="28"/>
        </w:rPr>
        <w:t>подписываемому председателем или заместителем председателя, а в случае их отсутствия – секретарем Комиссии,</w:t>
      </w:r>
      <w:r w:rsidRPr="009A34F7">
        <w:rPr>
          <w:rFonts w:eastAsia="Calibri"/>
          <w:sz w:val="28"/>
          <w:szCs w:val="28"/>
        </w:rPr>
        <w:t xml:space="preserve"> не позднее чем через один месяц со дня официального опубликования (публикации) решения </w:t>
      </w:r>
      <w:r w:rsidRPr="009A34F7">
        <w:rPr>
          <w:rFonts w:eastAsia="Calibri"/>
          <w:sz w:val="28"/>
          <w:szCs w:val="28"/>
        </w:rPr>
        <w:br/>
        <w:t xml:space="preserve">о назначении выборов. В запросе определяется срок, </w:t>
      </w:r>
      <w:r w:rsidRPr="009A34F7">
        <w:rPr>
          <w:rFonts w:eastAsia="Calibri"/>
          <w:sz w:val="28"/>
          <w:szCs w:val="28"/>
        </w:rPr>
        <w:br/>
        <w:t>на который специалисты откомандировываются в распоряжение Комиссии, но не более чем на шесть месяцев.</w:t>
      </w:r>
    </w:p>
    <w:p w:rsidR="009A34F7" w:rsidRPr="009A34F7" w:rsidRDefault="009A34F7" w:rsidP="008B7BEA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rFonts w:eastAsia="Calibri"/>
          <w:sz w:val="28"/>
          <w:szCs w:val="28"/>
        </w:rPr>
        <w:t xml:space="preserve">2.5. На период работы в КРС ее члены, откомандированные </w:t>
      </w:r>
      <w:r w:rsidRPr="009A34F7">
        <w:rPr>
          <w:rFonts w:eastAsia="Calibri"/>
          <w:sz w:val="28"/>
          <w:szCs w:val="28"/>
        </w:rPr>
        <w:br/>
        <w:t xml:space="preserve">в распоряжение Комиссии, освобождаются от основной работы, за ними сохраняются место работы (должность), установленные должностные оклады и иные выплаты по основному месту работы, им также может выплачиваться вознаграждение за счет средств, выделенных Комиссии на подготовку </w:t>
      </w:r>
      <w:r w:rsidRPr="009A34F7">
        <w:rPr>
          <w:rFonts w:eastAsia="Calibri"/>
          <w:sz w:val="28"/>
          <w:szCs w:val="28"/>
        </w:rPr>
        <w:br/>
        <w:t>и проведение выборов.</w:t>
      </w:r>
    </w:p>
    <w:p w:rsidR="009A34F7" w:rsidRPr="009A34F7" w:rsidRDefault="009A34F7" w:rsidP="008B7BEA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rFonts w:eastAsia="Calibri"/>
          <w:sz w:val="28"/>
          <w:szCs w:val="28"/>
        </w:rPr>
        <w:t xml:space="preserve">2.6. В случае прекращения полномочий членов Комиссии, входящих </w:t>
      </w:r>
      <w:r w:rsidRPr="009A34F7">
        <w:rPr>
          <w:rFonts w:eastAsia="Calibri"/>
          <w:sz w:val="28"/>
          <w:szCs w:val="28"/>
        </w:rPr>
        <w:br/>
        <w:t xml:space="preserve">в состав КРС, их полномочия в КРС также прекращаются. Полномочия других членов КРС прекращаются одновременно с освобождением их </w:t>
      </w:r>
      <w:r w:rsidRPr="009A34F7">
        <w:rPr>
          <w:rFonts w:eastAsia="Calibri"/>
          <w:sz w:val="28"/>
          <w:szCs w:val="28"/>
        </w:rPr>
        <w:br/>
        <w:t>от занимаемой должности, а также по решению Комиссии.</w:t>
      </w:r>
    </w:p>
    <w:p w:rsidR="009A34F7" w:rsidRPr="009A34F7" w:rsidRDefault="009A34F7" w:rsidP="008B7BEA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rFonts w:eastAsia="Calibri"/>
          <w:sz w:val="28"/>
          <w:szCs w:val="28"/>
        </w:rPr>
        <w:t>2.7. В состав КРС не могут входить кандидаты, их уполномоченные представители по финансовым вопросам и доверенные лица, уполномоченные представители и доверенные лица избирательных объединений, участвующих в выборах, члены нижестоящих избирательных комиссий, супруги и близкие родственники кандидатов, лица, находящиеся в непосредственном подчинении у кандидатов.</w:t>
      </w:r>
    </w:p>
    <w:p w:rsidR="009A34F7" w:rsidRPr="009A34F7" w:rsidRDefault="009A34F7" w:rsidP="008B7BEA">
      <w:pPr>
        <w:spacing w:before="120"/>
        <w:jc w:val="center"/>
        <w:rPr>
          <w:rFonts w:eastAsia="Calibri"/>
          <w:b/>
          <w:sz w:val="28"/>
          <w:szCs w:val="28"/>
        </w:rPr>
      </w:pPr>
      <w:r w:rsidRPr="009A34F7">
        <w:rPr>
          <w:rFonts w:eastAsia="Calibri"/>
          <w:b/>
          <w:sz w:val="28"/>
          <w:szCs w:val="28"/>
        </w:rPr>
        <w:t>3. Задачи и функции КРС</w:t>
      </w:r>
    </w:p>
    <w:p w:rsidR="009A34F7" w:rsidRPr="009A34F7" w:rsidRDefault="009A34F7" w:rsidP="008B7BEA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rFonts w:eastAsia="Calibri"/>
          <w:sz w:val="28"/>
          <w:szCs w:val="28"/>
        </w:rPr>
        <w:t>3.1. КРС выполняет следующие задачи.</w:t>
      </w:r>
    </w:p>
    <w:p w:rsidR="009A34F7" w:rsidRPr="009A34F7" w:rsidRDefault="009A34F7" w:rsidP="008B7BEA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rFonts w:eastAsia="Calibri"/>
          <w:sz w:val="28"/>
          <w:szCs w:val="28"/>
        </w:rPr>
        <w:t>3.1.1. Контроль за целевым расходованием бюджетных средств, выделенных Комиссии на подготовку и проведение выборов.</w:t>
      </w:r>
    </w:p>
    <w:p w:rsidR="009A34F7" w:rsidRPr="009A34F7" w:rsidRDefault="009A34F7" w:rsidP="008B7BEA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rFonts w:eastAsia="Calibri"/>
          <w:sz w:val="28"/>
          <w:szCs w:val="28"/>
        </w:rPr>
        <w:t xml:space="preserve">3.1.2. Контроль за источниками поступления, организацией учета </w:t>
      </w:r>
      <w:r w:rsidRPr="009A34F7">
        <w:rPr>
          <w:rFonts w:eastAsia="Calibri"/>
          <w:sz w:val="28"/>
          <w:szCs w:val="28"/>
        </w:rPr>
        <w:br/>
        <w:t>и использованием средств избирательных фондов.</w:t>
      </w:r>
    </w:p>
    <w:p w:rsidR="009A34F7" w:rsidRPr="009A34F7" w:rsidRDefault="009A34F7" w:rsidP="008B7BEA">
      <w:pPr>
        <w:widowControl w:val="0"/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rFonts w:eastAsia="Calibri"/>
          <w:sz w:val="28"/>
          <w:szCs w:val="28"/>
        </w:rPr>
        <w:t>3.1.3. Проверка финансовых отчетов</w:t>
      </w:r>
      <w:r w:rsidRPr="009A34F7">
        <w:rPr>
          <w:sz w:val="28"/>
          <w:szCs w:val="28"/>
        </w:rPr>
        <w:t xml:space="preserve"> </w:t>
      </w:r>
      <w:r w:rsidRPr="009A34F7">
        <w:rPr>
          <w:rFonts w:eastAsia="Calibri"/>
          <w:sz w:val="28"/>
          <w:szCs w:val="28"/>
        </w:rPr>
        <w:t xml:space="preserve">о размерах избирательных фондов, обо всех источниках их формирования, а также обо всех расходах, </w:t>
      </w:r>
      <w:r w:rsidRPr="009A34F7">
        <w:rPr>
          <w:rFonts w:eastAsia="Calibri"/>
          <w:sz w:val="28"/>
          <w:szCs w:val="28"/>
        </w:rPr>
        <w:lastRenderedPageBreak/>
        <w:t>произведенных за счет средств избирательных фондов.</w:t>
      </w:r>
    </w:p>
    <w:p w:rsidR="009A34F7" w:rsidRPr="009A34F7" w:rsidRDefault="009A34F7" w:rsidP="008B7BEA">
      <w:pPr>
        <w:widowControl w:val="0"/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rFonts w:eastAsia="Calibri"/>
          <w:sz w:val="28"/>
          <w:szCs w:val="28"/>
        </w:rPr>
        <w:t>3.1.4. Организация проверки представленных кандидатами сведений:</w:t>
      </w:r>
    </w:p>
    <w:p w:rsidR="009A34F7" w:rsidRPr="009A34F7" w:rsidRDefault="009A34F7" w:rsidP="008B7BEA">
      <w:pPr>
        <w:autoSpaceDE w:val="0"/>
        <w:autoSpaceDN w:val="0"/>
        <w:adjustRightInd w:val="0"/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rFonts w:eastAsia="Calibri"/>
          <w:sz w:val="28"/>
          <w:szCs w:val="28"/>
        </w:rPr>
        <w:t xml:space="preserve">о гражданстве, судимости, профессиональном образовании </w:t>
      </w:r>
      <w:r w:rsidRPr="009A34F7">
        <w:rPr>
          <w:sz w:val="28"/>
          <w:szCs w:val="28"/>
        </w:rPr>
        <w:t>(при наличии)</w:t>
      </w:r>
      <w:r w:rsidRPr="009A34F7">
        <w:rPr>
          <w:rFonts w:eastAsia="Calibri"/>
          <w:sz w:val="28"/>
          <w:szCs w:val="28"/>
        </w:rPr>
        <w:t>,</w:t>
      </w:r>
      <w:r w:rsidRPr="009A34F7">
        <w:rPr>
          <w:sz w:val="28"/>
          <w:szCs w:val="28"/>
        </w:rPr>
        <w:t xml:space="preserve"> </w:t>
      </w:r>
      <w:r w:rsidRPr="009A34F7">
        <w:rPr>
          <w:rFonts w:eastAsia="Calibri"/>
          <w:sz w:val="28"/>
          <w:szCs w:val="28"/>
        </w:rPr>
        <w:t>о размере и об источниках доходов кандидата, об имуществе, принадлежащем кандидату на праве собственности (в том числе совместной собственности), о счетах, вкладах в банках, ценных бумагах;</w:t>
      </w:r>
    </w:p>
    <w:p w:rsidR="009A34F7" w:rsidRPr="009A34F7" w:rsidRDefault="009A34F7" w:rsidP="008B7BEA">
      <w:pPr>
        <w:pStyle w:val="aa"/>
        <w:spacing w:before="120"/>
        <w:ind w:firstLine="709"/>
        <w:rPr>
          <w:rFonts w:eastAsia="Calibri"/>
          <w:szCs w:val="28"/>
        </w:rPr>
      </w:pPr>
      <w:r w:rsidRPr="009A34F7">
        <w:rPr>
          <w:rFonts w:eastAsia="Calibri"/>
          <w:szCs w:val="28"/>
        </w:rPr>
        <w:t>о наличии у кандидата статуса иностранного агента, кандидата, аффилированного с иностранным агентом;</w:t>
      </w:r>
    </w:p>
    <w:p w:rsidR="009A34F7" w:rsidRPr="009A34F7" w:rsidRDefault="009A34F7" w:rsidP="008B7BEA">
      <w:pPr>
        <w:pStyle w:val="aa"/>
        <w:spacing w:before="120"/>
        <w:ind w:firstLine="709"/>
        <w:rPr>
          <w:szCs w:val="28"/>
        </w:rPr>
      </w:pPr>
      <w:r w:rsidRPr="009A34F7">
        <w:rPr>
          <w:szCs w:val="28"/>
        </w:rPr>
        <w:t>о причастности к деятельности общественного или религиозного объединения, иной организации, в отношении которых вступило в законную силу решение суда о ликвидации или запрете деятельности по основаниям, предусмотренным Федеральным законом от 25.07.2002 № 114-ФЗ «О противодействии экстремистской деятельности» либо Федеральным законом от 06.03.2006 № 35-ФЗ «О противодействии терроризму».</w:t>
      </w:r>
    </w:p>
    <w:p w:rsidR="009A34F7" w:rsidRPr="009A34F7" w:rsidRDefault="009A34F7" w:rsidP="008B7BEA">
      <w:pPr>
        <w:spacing w:before="120"/>
        <w:ind w:firstLine="709"/>
        <w:jc w:val="both"/>
        <w:rPr>
          <w:sz w:val="28"/>
          <w:szCs w:val="28"/>
        </w:rPr>
      </w:pPr>
      <w:r w:rsidRPr="009A34F7">
        <w:rPr>
          <w:sz w:val="28"/>
          <w:szCs w:val="28"/>
        </w:rPr>
        <w:t>3.1.5. Организация проверки в отношении лиц, назначенных доверенными лицами, уполномоченными представителями, уполномоченными представителями по финансовым вопросам кандидатов, избирательных объединений на предмет наличия сведений о них в реестре иностранных агентов и (или) в едином реестре сведений о лицах, причастных к деятельности экстремистской или террористической организации.</w:t>
      </w:r>
    </w:p>
    <w:p w:rsidR="009A34F7" w:rsidRPr="009A34F7" w:rsidRDefault="009A34F7" w:rsidP="008B7BEA">
      <w:pPr>
        <w:pStyle w:val="aa"/>
        <w:spacing w:before="120"/>
        <w:ind w:firstLine="709"/>
        <w:rPr>
          <w:rFonts w:eastAsia="Calibri"/>
          <w:szCs w:val="28"/>
        </w:rPr>
      </w:pPr>
      <w:r w:rsidRPr="009A34F7">
        <w:rPr>
          <w:rFonts w:eastAsia="Calibri"/>
          <w:szCs w:val="28"/>
        </w:rPr>
        <w:t>3.2. КРС осуществляет следующие функции.</w:t>
      </w:r>
    </w:p>
    <w:p w:rsidR="009A34F7" w:rsidRPr="009A34F7" w:rsidRDefault="009A34F7" w:rsidP="008B7BEA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rFonts w:eastAsia="Calibri"/>
          <w:sz w:val="28"/>
          <w:szCs w:val="28"/>
        </w:rPr>
        <w:t>3.2.1. Обеспечивает контроль за соблюдением участниками избирательного процесса федеральных и областных законов, нормативных актов Центральной избирательной комиссии Российской Федерации, Избирательной комиссии Ростовской области и Комиссии, муниципальных правовых актов, регулирующих финансирование соответствующих выборов.</w:t>
      </w:r>
    </w:p>
    <w:p w:rsidR="009A34F7" w:rsidRPr="009A34F7" w:rsidRDefault="009A34F7" w:rsidP="008B7BEA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rFonts w:eastAsia="Calibri"/>
          <w:sz w:val="28"/>
          <w:szCs w:val="28"/>
        </w:rPr>
        <w:t>3.2.2. Обеспечивает контроль за соблюдением участниками избирательного процесса установленного порядка финансирования предвыборной агитации, осуществления иных мероприятий, непосредственно связанных с проведением избирательной кампании.</w:t>
      </w:r>
    </w:p>
    <w:p w:rsidR="009A34F7" w:rsidRPr="009A34F7" w:rsidRDefault="009A34F7" w:rsidP="008B7BEA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rFonts w:eastAsia="Calibri"/>
          <w:sz w:val="28"/>
          <w:szCs w:val="28"/>
        </w:rPr>
        <w:t xml:space="preserve">3.2.3. </w:t>
      </w:r>
      <w:r w:rsidRPr="009A34F7">
        <w:rPr>
          <w:sz w:val="28"/>
          <w:szCs w:val="28"/>
        </w:rPr>
        <w:t>Обеспечивает контроль за источниками поступления, правильным учетом и использованием денежных средств избирательных фондов кандидатов, избирательных объединений.</w:t>
      </w:r>
    </w:p>
    <w:p w:rsidR="009A34F7" w:rsidRPr="009A34F7" w:rsidRDefault="009A34F7" w:rsidP="008B7BEA">
      <w:pPr>
        <w:spacing w:before="120"/>
        <w:ind w:firstLine="709"/>
        <w:jc w:val="both"/>
        <w:rPr>
          <w:sz w:val="28"/>
          <w:szCs w:val="28"/>
        </w:rPr>
      </w:pPr>
      <w:r w:rsidRPr="009A34F7">
        <w:rPr>
          <w:sz w:val="28"/>
          <w:szCs w:val="28"/>
        </w:rPr>
        <w:t xml:space="preserve">3.2.4.  </w:t>
      </w:r>
      <w:r w:rsidRPr="009A34F7">
        <w:rPr>
          <w:rFonts w:eastAsia="Calibri"/>
          <w:sz w:val="28"/>
          <w:szCs w:val="28"/>
        </w:rPr>
        <w:t xml:space="preserve">Участвует в проверке финансовых отчетов о размерах избирательных фондов, обо всех источниках их формирования, а также обо всех расходах, произведенных за счет средств избирательных фондов. </w:t>
      </w:r>
      <w:r w:rsidRPr="009A34F7">
        <w:rPr>
          <w:sz w:val="28"/>
          <w:szCs w:val="28"/>
        </w:rPr>
        <w:t>По результатам представления и проверки финансовых отчетов представляет в Комиссию предложения о направлении соответствующих материалов в правоохранительные и иные органы для принятия необходимых мер и привлечения виновных лиц к ответственности в соответствии с законодательством Российской Федерации.</w:t>
      </w:r>
    </w:p>
    <w:p w:rsidR="009A34F7" w:rsidRPr="009A34F7" w:rsidRDefault="009A34F7" w:rsidP="008B7BEA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sz w:val="28"/>
          <w:szCs w:val="28"/>
        </w:rPr>
        <w:lastRenderedPageBreak/>
        <w:t xml:space="preserve">3.2.5.  </w:t>
      </w:r>
      <w:r w:rsidRPr="009A34F7">
        <w:rPr>
          <w:rFonts w:eastAsia="Calibri"/>
          <w:sz w:val="28"/>
          <w:szCs w:val="28"/>
        </w:rPr>
        <w:t>Участвует в проверке финансовых отчетов избирательных комиссий о расходовании бюджетных средств, выделенных на подготовку и проведение выборов.</w:t>
      </w:r>
    </w:p>
    <w:p w:rsidR="009A34F7" w:rsidRPr="009A34F7" w:rsidRDefault="009A34F7" w:rsidP="008B7BEA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rFonts w:eastAsia="Calibri"/>
          <w:sz w:val="28"/>
          <w:szCs w:val="28"/>
        </w:rPr>
        <w:t>3.2.6. Участвует в приеме сведений и документов, предусмотренных законодательством о выборах для уведомления о выдвижении и (или) регистрации.</w:t>
      </w:r>
    </w:p>
    <w:p w:rsidR="009A34F7" w:rsidRPr="009A34F7" w:rsidRDefault="009A34F7" w:rsidP="008B7BEA">
      <w:pPr>
        <w:spacing w:before="120"/>
        <w:ind w:firstLine="709"/>
        <w:jc w:val="both"/>
        <w:rPr>
          <w:sz w:val="28"/>
          <w:szCs w:val="28"/>
        </w:rPr>
      </w:pPr>
      <w:r w:rsidRPr="009A34F7">
        <w:rPr>
          <w:sz w:val="28"/>
          <w:szCs w:val="28"/>
        </w:rPr>
        <w:t xml:space="preserve">3.2.7. </w:t>
      </w:r>
      <w:r w:rsidRPr="009A34F7">
        <w:rPr>
          <w:sz w:val="28"/>
          <w:szCs w:val="28"/>
        </w:rPr>
        <w:tab/>
        <w:t>Участвует в проверке достоверности сведений, перечисленных в пункте 3.1.4 настоящего Положения.</w:t>
      </w:r>
    </w:p>
    <w:p w:rsidR="009A34F7" w:rsidRPr="009A34F7" w:rsidRDefault="009A34F7" w:rsidP="008B7BEA">
      <w:pPr>
        <w:spacing w:before="120"/>
        <w:ind w:firstLine="709"/>
        <w:jc w:val="both"/>
        <w:rPr>
          <w:sz w:val="28"/>
          <w:szCs w:val="28"/>
        </w:rPr>
      </w:pPr>
      <w:r w:rsidRPr="009A34F7">
        <w:rPr>
          <w:sz w:val="28"/>
          <w:szCs w:val="28"/>
        </w:rPr>
        <w:t xml:space="preserve">3.2.8. Готовит и направляет обращения (в том числе представления) </w:t>
      </w:r>
      <w:r w:rsidRPr="009A34F7">
        <w:rPr>
          <w:sz w:val="28"/>
          <w:szCs w:val="28"/>
        </w:rPr>
        <w:br/>
        <w:t>в соответствующие</w:t>
      </w:r>
      <w:r w:rsidRPr="009A34F7">
        <w:rPr>
          <w:color w:val="FF0000"/>
          <w:sz w:val="28"/>
          <w:szCs w:val="28"/>
        </w:rPr>
        <w:t xml:space="preserve"> </w:t>
      </w:r>
      <w:r w:rsidRPr="009A34F7">
        <w:rPr>
          <w:sz w:val="28"/>
          <w:szCs w:val="28"/>
        </w:rPr>
        <w:t>органы, организации и учреждения для осуществления проверок достоверности представленных кандидатами сведений, перечисленных в пункте 3.1.4 настоящего Положения.</w:t>
      </w:r>
    </w:p>
    <w:p w:rsidR="009A34F7" w:rsidRPr="009A34F7" w:rsidRDefault="009A34F7" w:rsidP="008B7BEA">
      <w:pPr>
        <w:spacing w:before="120"/>
        <w:ind w:firstLine="709"/>
        <w:jc w:val="both"/>
        <w:rPr>
          <w:sz w:val="28"/>
          <w:szCs w:val="28"/>
        </w:rPr>
      </w:pPr>
      <w:r w:rsidRPr="009A34F7">
        <w:rPr>
          <w:sz w:val="28"/>
          <w:szCs w:val="28"/>
        </w:rPr>
        <w:t xml:space="preserve">3.2.9. Обобщает полученные из соответствующих органов, организаций и учреждений ответы на обращения (в том числе представления) </w:t>
      </w:r>
      <w:r w:rsidRPr="009A34F7">
        <w:rPr>
          <w:sz w:val="28"/>
          <w:szCs w:val="28"/>
        </w:rPr>
        <w:br/>
        <w:t xml:space="preserve">о проведении проверок сведений, перечисленных в пункте 3.1.4 настоящего Положения, и вносит на рассмотрение Комиссии соответствующие материалы для принятия решения о регистрации либо об отказе </w:t>
      </w:r>
      <w:r w:rsidRPr="009A34F7">
        <w:rPr>
          <w:sz w:val="28"/>
          <w:szCs w:val="28"/>
        </w:rPr>
        <w:br/>
        <w:t>в регистрации.</w:t>
      </w:r>
    </w:p>
    <w:p w:rsidR="009A34F7" w:rsidRPr="009A34F7" w:rsidRDefault="009A34F7" w:rsidP="008B7BEA">
      <w:pPr>
        <w:spacing w:before="120"/>
        <w:ind w:firstLine="709"/>
        <w:jc w:val="both"/>
        <w:rPr>
          <w:sz w:val="28"/>
          <w:szCs w:val="28"/>
        </w:rPr>
      </w:pPr>
      <w:r w:rsidRPr="009A34F7">
        <w:rPr>
          <w:sz w:val="28"/>
          <w:szCs w:val="28"/>
        </w:rPr>
        <w:t>3.2.10. Готовит для доведения до сведения избирателей в объеме, установленном избирательной комиссией, сведения, перечисленные в пункте 3.1.4 настоящего Положения, а также информацию о выявленных фактах недостоверности представленных кандидатами сведений.</w:t>
      </w:r>
    </w:p>
    <w:p w:rsidR="009A34F7" w:rsidRPr="009A34F7" w:rsidRDefault="009A34F7" w:rsidP="008B7BEA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9A34F7">
        <w:rPr>
          <w:sz w:val="28"/>
          <w:szCs w:val="28"/>
        </w:rPr>
        <w:t>3.2.11. Анализирует, обобщает и готовит сводную информацию, выводы и предложения по результатам проверок сведений, представленных кандидатами, а также сведений о поступлении и расходовании средств избирательных фондов.</w:t>
      </w:r>
    </w:p>
    <w:p w:rsidR="009A34F7" w:rsidRPr="009A34F7" w:rsidRDefault="009A34F7" w:rsidP="008B7BEA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9A34F7">
        <w:rPr>
          <w:sz w:val="28"/>
          <w:szCs w:val="28"/>
        </w:rPr>
        <w:t>3.2.12. Выявляет пожертвования, поступившие с нарушением установленного порядка, готовит по результатам проверок информацию для направления в адрес кандидатов, уполномоченных представителей по финансовым вопросам о необходимости возврата таких пожертвований жертвователю или перечисления в доход местного бюджета.</w:t>
      </w:r>
    </w:p>
    <w:p w:rsidR="009A34F7" w:rsidRPr="009A34F7" w:rsidRDefault="009A34F7" w:rsidP="008B7BEA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9A34F7">
        <w:rPr>
          <w:sz w:val="28"/>
          <w:szCs w:val="28"/>
        </w:rPr>
        <w:t xml:space="preserve">3.2.13. Проводит мероприятия по выявлению фактов нарушений </w:t>
      </w:r>
      <w:r w:rsidRPr="009A34F7">
        <w:rPr>
          <w:sz w:val="28"/>
          <w:szCs w:val="28"/>
        </w:rPr>
        <w:br/>
        <w:t xml:space="preserve">в расходовании средств, в том числе помимо избирательного фонда. В случае необходимости, готовит для Комиссии предложения по привлечению к ответственности кандидатов, уполномоченных представителей </w:t>
      </w:r>
      <w:r w:rsidRPr="009A34F7">
        <w:rPr>
          <w:sz w:val="28"/>
          <w:szCs w:val="28"/>
        </w:rPr>
        <w:br/>
        <w:t>по финансовым вопросам, а также граждан и юридических лиц за нарушения порядка финансирования избирательной кампании.</w:t>
      </w:r>
    </w:p>
    <w:p w:rsidR="009A34F7" w:rsidRPr="009A34F7" w:rsidRDefault="009A34F7" w:rsidP="008B7BEA">
      <w:pPr>
        <w:spacing w:before="120"/>
        <w:ind w:firstLine="709"/>
        <w:jc w:val="both"/>
        <w:rPr>
          <w:sz w:val="28"/>
          <w:szCs w:val="28"/>
        </w:rPr>
      </w:pPr>
      <w:r w:rsidRPr="009A34F7">
        <w:rPr>
          <w:rFonts w:eastAsia="Calibri"/>
          <w:sz w:val="28"/>
          <w:szCs w:val="28"/>
        </w:rPr>
        <w:t xml:space="preserve">3.2.14. </w:t>
      </w:r>
      <w:r w:rsidRPr="009A34F7">
        <w:rPr>
          <w:sz w:val="28"/>
          <w:szCs w:val="28"/>
        </w:rPr>
        <w:t>Готовит для размещения на официальном сайте Избирательной комиссии Ростовской области копии финансовых отчетов и сведения о поступлении и расходовании средств избирательных фондов.</w:t>
      </w:r>
    </w:p>
    <w:p w:rsidR="009A34F7" w:rsidRPr="009A34F7" w:rsidRDefault="009A34F7" w:rsidP="008B7BEA">
      <w:pPr>
        <w:widowControl w:val="0"/>
        <w:spacing w:before="120"/>
        <w:ind w:firstLine="709"/>
        <w:jc w:val="both"/>
        <w:rPr>
          <w:sz w:val="28"/>
          <w:szCs w:val="28"/>
        </w:rPr>
      </w:pPr>
      <w:r w:rsidRPr="009A34F7">
        <w:rPr>
          <w:rFonts w:eastAsia="Calibri"/>
          <w:sz w:val="28"/>
          <w:szCs w:val="28"/>
        </w:rPr>
        <w:t xml:space="preserve">3.2.15. </w:t>
      </w:r>
      <w:r w:rsidRPr="009A34F7">
        <w:rPr>
          <w:sz w:val="28"/>
          <w:szCs w:val="28"/>
        </w:rPr>
        <w:t xml:space="preserve">Осуществляет контроль оплаты изготовления и распространения </w:t>
      </w:r>
      <w:r w:rsidRPr="009A34F7">
        <w:rPr>
          <w:sz w:val="28"/>
          <w:szCs w:val="28"/>
        </w:rPr>
        <w:lastRenderedPageBreak/>
        <w:t xml:space="preserve">за счет средств соответствующих избирательных фондов печатных агитационных материалов, аудиовизуальных материалов, иных агитационных материалов, экземпляры или копии которых представляются </w:t>
      </w:r>
      <w:r w:rsidRPr="009A34F7">
        <w:rPr>
          <w:sz w:val="28"/>
          <w:szCs w:val="28"/>
        </w:rPr>
        <w:br/>
        <w:t>в Комиссию.</w:t>
      </w:r>
    </w:p>
    <w:p w:rsidR="009A34F7" w:rsidRPr="009A34F7" w:rsidRDefault="009A34F7" w:rsidP="008B7BEA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9A34F7">
        <w:rPr>
          <w:sz w:val="28"/>
          <w:szCs w:val="28"/>
        </w:rPr>
        <w:t>3.2.16. Анализирует поступающие агитационные материалы в целях определения соответствия заявленной стоимости выполненных работ (оказанных услуг) по изготовлению и распространению поступивших материалов их фактической стоимости, выявления фактов ее занижения (завышения), а также соответствия фактического объема выполненных работ (оказанных услуг) объемам, указанным в первичных (учетных) финансовых документах, выявления фактов оплаты изготовления агитационных материалов помимо средств избирательных фондов, готовит предложения для Комиссии по привлечению к ответственности кандидатов, уполномоченных представителей по финансовым вопросам,  а также граждан и юридических лиц.</w:t>
      </w:r>
    </w:p>
    <w:p w:rsidR="009A34F7" w:rsidRPr="009A34F7" w:rsidRDefault="009A34F7" w:rsidP="008B7BEA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rFonts w:eastAsia="Calibri"/>
          <w:sz w:val="28"/>
          <w:szCs w:val="28"/>
        </w:rPr>
        <w:t xml:space="preserve">3.2.17. Готовит проекты представлений в правоохранительные органы, суд, органы исполнительной власти, осуществляющие функции по контролю и надзору в сфере массовых коммуникаций, для установления лиц, совершивших противоправные действия в ходе изготовления </w:t>
      </w:r>
      <w:r w:rsidRPr="009A34F7">
        <w:rPr>
          <w:rFonts w:eastAsia="Calibri"/>
          <w:sz w:val="28"/>
          <w:szCs w:val="28"/>
        </w:rPr>
        <w:br/>
        <w:t>и  распространения предвыборных агитационных материалов, а также пресечения их незаконного распространения.</w:t>
      </w:r>
    </w:p>
    <w:p w:rsidR="009A34F7" w:rsidRPr="009A34F7" w:rsidRDefault="009A34F7" w:rsidP="008B7BEA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sz w:val="28"/>
          <w:szCs w:val="28"/>
        </w:rPr>
        <w:t xml:space="preserve">3.2.18. </w:t>
      </w:r>
      <w:r w:rsidRPr="009A34F7">
        <w:rPr>
          <w:rFonts w:eastAsia="Calibri"/>
          <w:sz w:val="28"/>
          <w:szCs w:val="28"/>
        </w:rPr>
        <w:t xml:space="preserve">Обеспечивает контроль за устранением нарушений закона, нормативных правовых актов Центральной избирательной комиссии Российской Федерации, Избирательной комиссии Ростовской области, Комиссии, выявленных в ходе проверок расходования бюджетных средств, выделенных избирательным комиссиям на подготовку и проведение выборов, формирования и использования средств избирательных фондов. </w:t>
      </w:r>
    </w:p>
    <w:p w:rsidR="009A34F7" w:rsidRPr="009A34F7" w:rsidRDefault="009A34F7" w:rsidP="008B7BEA">
      <w:pPr>
        <w:spacing w:before="120"/>
        <w:ind w:firstLine="709"/>
        <w:jc w:val="both"/>
        <w:rPr>
          <w:sz w:val="28"/>
          <w:szCs w:val="28"/>
        </w:rPr>
      </w:pPr>
      <w:r w:rsidRPr="009A34F7">
        <w:rPr>
          <w:sz w:val="28"/>
          <w:szCs w:val="28"/>
        </w:rPr>
        <w:t>3.2.19. Готовит материалы для составления уполномоченным членом Комиссии с правом решающего голоса протоколов об административных правонарушениях.</w:t>
      </w:r>
    </w:p>
    <w:p w:rsidR="009A34F7" w:rsidRPr="009A34F7" w:rsidRDefault="009A34F7" w:rsidP="008B7BEA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sz w:val="28"/>
          <w:szCs w:val="28"/>
        </w:rPr>
        <w:t xml:space="preserve">3.2.20. </w:t>
      </w:r>
      <w:r w:rsidRPr="009A34F7">
        <w:rPr>
          <w:rFonts w:eastAsia="Calibri"/>
          <w:sz w:val="28"/>
          <w:szCs w:val="28"/>
        </w:rPr>
        <w:t>Участвует в подготовке правовых актов Комиссии по вопросам, находящимся в компетенции КРС.</w:t>
      </w:r>
    </w:p>
    <w:p w:rsidR="009A34F7" w:rsidRPr="009A34F7" w:rsidRDefault="009A34F7" w:rsidP="008B7BEA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rFonts w:eastAsia="Calibri"/>
          <w:sz w:val="28"/>
          <w:szCs w:val="28"/>
        </w:rPr>
        <w:t>3.2.21. Взаимодействует с Контрольно-ревизионной службой при Избирательной комиссии Ростовской области, осуществляет обмен информацией в целях повышения эффективности деятельности и организации работы КРС.</w:t>
      </w:r>
    </w:p>
    <w:p w:rsidR="009A34F7" w:rsidRPr="009A34F7" w:rsidRDefault="009A34F7" w:rsidP="008B7BEA">
      <w:pPr>
        <w:spacing w:before="120"/>
        <w:ind w:firstLine="709"/>
        <w:jc w:val="both"/>
        <w:rPr>
          <w:sz w:val="28"/>
          <w:szCs w:val="28"/>
        </w:rPr>
      </w:pPr>
      <w:r w:rsidRPr="009A34F7">
        <w:rPr>
          <w:sz w:val="28"/>
          <w:szCs w:val="28"/>
        </w:rPr>
        <w:t>3.2.22. Осуществляет иные мероприятия.</w:t>
      </w:r>
    </w:p>
    <w:p w:rsidR="009A34F7" w:rsidRPr="009A34F7" w:rsidRDefault="009A34F7" w:rsidP="008B7BEA">
      <w:pPr>
        <w:spacing w:before="120"/>
        <w:jc w:val="center"/>
        <w:rPr>
          <w:rFonts w:eastAsia="Calibri"/>
          <w:b/>
          <w:sz w:val="28"/>
          <w:szCs w:val="28"/>
        </w:rPr>
      </w:pPr>
      <w:r w:rsidRPr="009A34F7">
        <w:rPr>
          <w:rFonts w:eastAsia="Calibri"/>
          <w:b/>
          <w:sz w:val="28"/>
          <w:szCs w:val="28"/>
        </w:rPr>
        <w:t>4. Организация деятельности КРС</w:t>
      </w:r>
    </w:p>
    <w:p w:rsidR="009A34F7" w:rsidRPr="009A34F7" w:rsidRDefault="009A34F7" w:rsidP="008B7BEA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rFonts w:eastAsia="Calibri"/>
          <w:sz w:val="28"/>
          <w:szCs w:val="28"/>
        </w:rPr>
        <w:t>4.1. Руководитель КРС:</w:t>
      </w:r>
    </w:p>
    <w:p w:rsidR="009A34F7" w:rsidRPr="009A34F7" w:rsidRDefault="009A34F7" w:rsidP="008B7BEA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rFonts w:eastAsia="Calibri"/>
          <w:sz w:val="28"/>
          <w:szCs w:val="28"/>
        </w:rPr>
        <w:t xml:space="preserve">4.1.1. Осуществляет общее руководство КРС и несет ответственность </w:t>
      </w:r>
      <w:r w:rsidRPr="009A34F7">
        <w:rPr>
          <w:rFonts w:eastAsia="Calibri"/>
          <w:sz w:val="28"/>
          <w:szCs w:val="28"/>
        </w:rPr>
        <w:br/>
        <w:t>за выполнение возложенных на нее задач.</w:t>
      </w:r>
    </w:p>
    <w:p w:rsidR="009A34F7" w:rsidRPr="009A34F7" w:rsidRDefault="009A34F7" w:rsidP="008B7BEA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rFonts w:eastAsia="Calibri"/>
          <w:sz w:val="28"/>
          <w:szCs w:val="28"/>
        </w:rPr>
        <w:lastRenderedPageBreak/>
        <w:t xml:space="preserve">4.1.2. Организует работу КРС, созывает ее заседания и председательствует на них, вносит на рассмотрение Комиссии предложения, связанные с организацией и совершенствованием работы КРС. Организует выполнение решений Комиссии и поручений председателя Комиссии, своих поручений, информирует Комиссию по вопросам, находящимся </w:t>
      </w:r>
      <w:r w:rsidRPr="009A34F7">
        <w:rPr>
          <w:rFonts w:eastAsia="Calibri"/>
          <w:sz w:val="28"/>
          <w:szCs w:val="28"/>
        </w:rPr>
        <w:br/>
        <w:t>в компетенции КРС, о работе КРС на заседаниях и совещаниях.</w:t>
      </w:r>
    </w:p>
    <w:p w:rsidR="009A34F7" w:rsidRPr="009A34F7" w:rsidRDefault="009A34F7" w:rsidP="008B7BEA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9A34F7">
        <w:rPr>
          <w:sz w:val="28"/>
          <w:szCs w:val="28"/>
        </w:rPr>
        <w:t>4.1.3. Представляет или поручает своему заместителю, иным членам КРС представлять КРС во взаимоотношениях с территориальными органами государственных и иных органов и учреждений, кандидатами, уполномоченными представителями избирательных объединений.</w:t>
      </w:r>
    </w:p>
    <w:p w:rsidR="009A34F7" w:rsidRPr="009A34F7" w:rsidRDefault="009A34F7" w:rsidP="008B7BEA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9A34F7">
        <w:rPr>
          <w:sz w:val="28"/>
          <w:szCs w:val="28"/>
        </w:rPr>
        <w:t>4.1.4. Подписывает документы КРС, относящиеся к ее ведению.</w:t>
      </w:r>
    </w:p>
    <w:p w:rsidR="009A34F7" w:rsidRPr="009A34F7" w:rsidRDefault="009A34F7" w:rsidP="008B7BEA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9A34F7">
        <w:rPr>
          <w:sz w:val="28"/>
          <w:szCs w:val="28"/>
        </w:rPr>
        <w:t>4.1.5. Определяет обязанности заместителя и членов КРС, в том числе обязанность представлять КРС во взаимоотношениях с территориальными органами государственных и иных органов и учреждений, кандидатами, уполномоченными представителями избирательных объединений.</w:t>
      </w:r>
    </w:p>
    <w:p w:rsidR="009A34F7" w:rsidRPr="009A34F7" w:rsidRDefault="009A34F7" w:rsidP="008B7BEA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9A34F7">
        <w:rPr>
          <w:sz w:val="28"/>
          <w:szCs w:val="28"/>
        </w:rPr>
        <w:t xml:space="preserve">4.1.6. Вносит на рассмотрение председателя Комиссии предложения </w:t>
      </w:r>
      <w:r w:rsidRPr="009A34F7">
        <w:rPr>
          <w:sz w:val="28"/>
          <w:szCs w:val="28"/>
        </w:rPr>
        <w:br/>
        <w:t>о привлечении к работе КРС граждан на основе гражданско-правовых договоров.</w:t>
      </w:r>
    </w:p>
    <w:p w:rsidR="009A34F7" w:rsidRPr="009A34F7" w:rsidRDefault="009A34F7" w:rsidP="008B7BEA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9A34F7">
        <w:rPr>
          <w:sz w:val="28"/>
          <w:szCs w:val="28"/>
        </w:rPr>
        <w:t>4.1.7. Осуществляет иные полномочия, предусмотренные федеральным законодательством, областным законодательством и настоящим Положением.</w:t>
      </w:r>
    </w:p>
    <w:p w:rsidR="009A34F7" w:rsidRPr="009A34F7" w:rsidRDefault="009A34F7" w:rsidP="008B7BEA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rFonts w:eastAsia="Calibri"/>
          <w:sz w:val="28"/>
          <w:szCs w:val="28"/>
        </w:rPr>
        <w:t>4.2. Члены КРС:</w:t>
      </w:r>
    </w:p>
    <w:p w:rsidR="009A34F7" w:rsidRPr="009A34F7" w:rsidRDefault="009A34F7" w:rsidP="008B7BEA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rFonts w:eastAsia="Calibri"/>
          <w:sz w:val="28"/>
          <w:szCs w:val="28"/>
        </w:rPr>
        <w:t xml:space="preserve">4.2.1. Обеспечивают качественное и своевременное выполнение возложенных на них обязанностей, участвуют в подготовке и проведении заседаний КРС. </w:t>
      </w:r>
    </w:p>
    <w:p w:rsidR="009A34F7" w:rsidRPr="009A34F7" w:rsidRDefault="009A34F7" w:rsidP="008B7BEA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rFonts w:eastAsia="Calibri"/>
          <w:sz w:val="28"/>
          <w:szCs w:val="28"/>
        </w:rPr>
        <w:t xml:space="preserve">4.2.2. По поручению руководителя КРС или его заместителя участвуют в проверках соблюдения избирательными комиссиями, кандидатами, уполномоченными представителями кандидатов, избирательных объединений законодательства Российской Федерации и Ростовской области, положений нормативных актов Центральной избирательной комиссии Российской Федерации, Избирательной комиссии Ростовской области, Комиссии, муниципальных правовых актов по вопросам, находящимся </w:t>
      </w:r>
      <w:r w:rsidRPr="009A34F7">
        <w:rPr>
          <w:rFonts w:eastAsia="Calibri"/>
          <w:sz w:val="28"/>
          <w:szCs w:val="28"/>
        </w:rPr>
        <w:br/>
        <w:t>в компетенции КРС.</w:t>
      </w:r>
    </w:p>
    <w:p w:rsidR="009A34F7" w:rsidRPr="009A34F7" w:rsidRDefault="009A34F7" w:rsidP="008B7BEA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rFonts w:eastAsia="Calibri"/>
          <w:sz w:val="28"/>
          <w:szCs w:val="28"/>
        </w:rPr>
        <w:t xml:space="preserve">4.2.3. Обеспечивают контроль за устранением нарушений законодательства Российской Федерации, положений нормативных актов Центральной избирательной комиссии Российской Федерации, Избирательной комиссии Ростовской области, Комиссии, муниципальных правовых актов, выявленных в ходе проверок расходования бюджетных средств, выделенных избирательным комиссиям на подготовку и проведение выборов, формирования и использования денежных средств избирательных фондов. </w:t>
      </w:r>
    </w:p>
    <w:p w:rsidR="009A34F7" w:rsidRPr="009A34F7" w:rsidRDefault="009A34F7" w:rsidP="008B7BEA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rFonts w:eastAsia="Calibri"/>
          <w:sz w:val="28"/>
          <w:szCs w:val="28"/>
        </w:rPr>
        <w:lastRenderedPageBreak/>
        <w:t>4.2.4. Готовят документы о финансовых нарушениях при проведении выборов, несут ответственность за достоверность сведений, указанных в этих документах.</w:t>
      </w:r>
    </w:p>
    <w:p w:rsidR="009A34F7" w:rsidRPr="009A34F7" w:rsidRDefault="009A34F7" w:rsidP="008B7BEA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rFonts w:eastAsia="Calibri"/>
          <w:sz w:val="28"/>
          <w:szCs w:val="28"/>
        </w:rPr>
        <w:t>4.2.5. По поручениям руководителя КРС или его заместителя запрашивают и получают сведения и материалы по вопросам, находящимся в компетенции КРС, от кандидатов, избирательных объединений, избирательных комиссий, Комиссии, территориальных органов государственных и иных органов и учреждений, а также от граждан и юридических лиц.</w:t>
      </w:r>
    </w:p>
    <w:p w:rsidR="009A34F7" w:rsidRPr="009A34F7" w:rsidRDefault="009A34F7" w:rsidP="008B7BEA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rFonts w:eastAsia="Calibri"/>
          <w:sz w:val="28"/>
          <w:szCs w:val="28"/>
        </w:rPr>
        <w:t>4.2.6. Оказывают организационно-методическую помощь нижестоящим избирательным комиссиям по вопросам, находящимся в компетенции КРС.</w:t>
      </w:r>
    </w:p>
    <w:p w:rsidR="009A34F7" w:rsidRPr="009A34F7" w:rsidRDefault="009A34F7" w:rsidP="008B7BEA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rFonts w:eastAsia="Calibri"/>
          <w:sz w:val="28"/>
          <w:szCs w:val="28"/>
        </w:rPr>
        <w:t>4.2.7. По поручению руководителя КРС или его заместителя участвуют в заседаниях Комиссии, совещаниях при обсуждении вопросов, находящихся в компетенции КРС.</w:t>
      </w:r>
    </w:p>
    <w:p w:rsidR="009A34F7" w:rsidRPr="009A34F7" w:rsidRDefault="009A34F7" w:rsidP="008B7BEA">
      <w:pPr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rFonts w:eastAsia="Calibri"/>
          <w:sz w:val="28"/>
          <w:szCs w:val="28"/>
        </w:rPr>
        <w:t>4.2.8. Участвуют в подготовке и проведении заседаний КРС.</w:t>
      </w:r>
    </w:p>
    <w:p w:rsidR="009A34F7" w:rsidRPr="009A34F7" w:rsidRDefault="009A34F7" w:rsidP="008B7BEA">
      <w:pPr>
        <w:spacing w:before="120"/>
        <w:jc w:val="center"/>
        <w:rPr>
          <w:rFonts w:eastAsia="Calibri"/>
          <w:b/>
          <w:sz w:val="28"/>
          <w:szCs w:val="28"/>
        </w:rPr>
      </w:pPr>
      <w:r w:rsidRPr="009A34F7">
        <w:rPr>
          <w:rFonts w:eastAsia="Calibri"/>
          <w:b/>
          <w:sz w:val="28"/>
          <w:szCs w:val="28"/>
        </w:rPr>
        <w:t>5. Заседания КРС</w:t>
      </w:r>
    </w:p>
    <w:p w:rsidR="009A34F7" w:rsidRPr="009A34F7" w:rsidRDefault="009A34F7" w:rsidP="008B7BEA">
      <w:pPr>
        <w:widowControl w:val="0"/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rFonts w:eastAsia="Calibri"/>
          <w:sz w:val="28"/>
          <w:szCs w:val="28"/>
        </w:rPr>
        <w:t>5.1. Заседания КРС проводятся по мере необходимости. По итогам заседания оформляется протокол, который утверждается руководителем КРС.</w:t>
      </w:r>
    </w:p>
    <w:p w:rsidR="009A34F7" w:rsidRPr="009A34F7" w:rsidRDefault="009A34F7" w:rsidP="008B7BEA">
      <w:pPr>
        <w:widowControl w:val="0"/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rFonts w:eastAsia="Calibri"/>
          <w:sz w:val="28"/>
          <w:szCs w:val="28"/>
        </w:rPr>
        <w:t xml:space="preserve">5.2. Председательствует на заседании КРС ее руководитель либо по его поручению заместитель руководителя. Вопросы для рассмотрения </w:t>
      </w:r>
      <w:r w:rsidRPr="009A34F7">
        <w:rPr>
          <w:rFonts w:eastAsia="Calibri"/>
          <w:sz w:val="28"/>
          <w:szCs w:val="28"/>
        </w:rPr>
        <w:br/>
        <w:t>на заседании КРС вносятся руководителем КРС как по собственной инициативе, так и на основании предложений заместителя руководителя КРС, членов КРС и Комиссии.</w:t>
      </w:r>
    </w:p>
    <w:p w:rsidR="009A34F7" w:rsidRPr="009A34F7" w:rsidRDefault="009A34F7" w:rsidP="008B7BEA">
      <w:pPr>
        <w:widowControl w:val="0"/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rFonts w:eastAsia="Calibri"/>
          <w:sz w:val="28"/>
          <w:szCs w:val="28"/>
        </w:rPr>
        <w:t>5.3. На заседаниях КРС могут присутствовать члены Комиссии.</w:t>
      </w:r>
    </w:p>
    <w:p w:rsidR="009A34F7" w:rsidRPr="009A34F7" w:rsidRDefault="009A34F7" w:rsidP="008B7BEA">
      <w:pPr>
        <w:widowControl w:val="0"/>
        <w:spacing w:before="120"/>
        <w:ind w:firstLine="709"/>
        <w:jc w:val="both"/>
        <w:rPr>
          <w:rFonts w:eastAsia="Calibri"/>
          <w:sz w:val="28"/>
          <w:szCs w:val="28"/>
        </w:rPr>
      </w:pPr>
      <w:r w:rsidRPr="009A34F7">
        <w:rPr>
          <w:rFonts w:eastAsia="Calibri"/>
          <w:sz w:val="28"/>
          <w:szCs w:val="28"/>
        </w:rPr>
        <w:t>5.4. В случае необходимости на заседания КРС могут приглашаться представители территориальных органов соответствующих федеральных органов исполнительной власти, соответствующих исполнительных органов государственной власти Ростовской области и иных органов, организаций и учреждений, кандидаты, их уполномоченные представители и доверенные лица, уполномоченные представители и доверенные лица избирательных объединений, представители средств массовой информации, эксперты и другие специалисты.</w:t>
      </w:r>
    </w:p>
    <w:p w:rsidR="009A34F7" w:rsidRPr="009A34F7" w:rsidRDefault="009A34F7" w:rsidP="008B7BEA">
      <w:pPr>
        <w:spacing w:before="120"/>
        <w:jc w:val="center"/>
        <w:rPr>
          <w:rFonts w:eastAsia="Calibri"/>
          <w:b/>
          <w:sz w:val="28"/>
          <w:szCs w:val="28"/>
        </w:rPr>
      </w:pPr>
      <w:r w:rsidRPr="009A34F7">
        <w:rPr>
          <w:rFonts w:eastAsia="Calibri"/>
          <w:b/>
          <w:sz w:val="28"/>
          <w:szCs w:val="28"/>
        </w:rPr>
        <w:t>6. Обеспечение деятельности КРС</w:t>
      </w:r>
    </w:p>
    <w:p w:rsidR="009A34F7" w:rsidRPr="009A34F7" w:rsidRDefault="009A34F7" w:rsidP="008B7BEA">
      <w:pPr>
        <w:spacing w:before="120"/>
        <w:ind w:firstLine="709"/>
        <w:jc w:val="both"/>
        <w:rPr>
          <w:color w:val="2E2E2E"/>
          <w:sz w:val="28"/>
          <w:szCs w:val="28"/>
        </w:rPr>
      </w:pPr>
      <w:r w:rsidRPr="009A34F7">
        <w:rPr>
          <w:sz w:val="28"/>
          <w:szCs w:val="28"/>
        </w:rPr>
        <w:t>6.1. Организационное, правовое, документационное, информационное и материально-техническое обеспечение деятельности КРС осуществляет Комиссия.</w:t>
      </w:r>
    </w:p>
    <w:p w:rsidR="009A34F7" w:rsidRPr="009A34F7" w:rsidRDefault="009A34F7" w:rsidP="009A34F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sectPr w:rsidR="009A34F7" w:rsidRPr="009A34F7" w:rsidSect="0019028F">
      <w:pgSz w:w="11906" w:h="16838"/>
      <w:pgMar w:top="1418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5EC" w:rsidRDefault="007205EC" w:rsidP="00494B1D">
      <w:r>
        <w:separator/>
      </w:r>
    </w:p>
  </w:endnote>
  <w:endnote w:type="continuationSeparator" w:id="0">
    <w:p w:rsidR="007205EC" w:rsidRDefault="007205EC" w:rsidP="0049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5EC" w:rsidRDefault="007205EC" w:rsidP="00494B1D">
      <w:r>
        <w:separator/>
      </w:r>
    </w:p>
  </w:footnote>
  <w:footnote w:type="continuationSeparator" w:id="0">
    <w:p w:rsidR="007205EC" w:rsidRDefault="007205EC" w:rsidP="00494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74F6E"/>
    <w:multiLevelType w:val="hybridMultilevel"/>
    <w:tmpl w:val="1A44E226"/>
    <w:lvl w:ilvl="0" w:tplc="BABAEF0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2C4"/>
    <w:rsid w:val="00000C73"/>
    <w:rsid w:val="00004C75"/>
    <w:rsid w:val="000628F5"/>
    <w:rsid w:val="000D5C52"/>
    <w:rsid w:val="00174CD8"/>
    <w:rsid w:val="0019028F"/>
    <w:rsid w:val="0019503D"/>
    <w:rsid w:val="001A0272"/>
    <w:rsid w:val="002514F4"/>
    <w:rsid w:val="0028715D"/>
    <w:rsid w:val="002E696B"/>
    <w:rsid w:val="00344498"/>
    <w:rsid w:val="003B7760"/>
    <w:rsid w:val="0043430B"/>
    <w:rsid w:val="00440D2A"/>
    <w:rsid w:val="0049475F"/>
    <w:rsid w:val="00494B1D"/>
    <w:rsid w:val="004E48A3"/>
    <w:rsid w:val="004F2903"/>
    <w:rsid w:val="00501093"/>
    <w:rsid w:val="005412C4"/>
    <w:rsid w:val="00584822"/>
    <w:rsid w:val="005C4309"/>
    <w:rsid w:val="005D2B6C"/>
    <w:rsid w:val="005D3BEF"/>
    <w:rsid w:val="005E418E"/>
    <w:rsid w:val="005E6F0D"/>
    <w:rsid w:val="006550BA"/>
    <w:rsid w:val="006828F6"/>
    <w:rsid w:val="00690321"/>
    <w:rsid w:val="006F2548"/>
    <w:rsid w:val="006F484E"/>
    <w:rsid w:val="007205EC"/>
    <w:rsid w:val="007409F2"/>
    <w:rsid w:val="007952D5"/>
    <w:rsid w:val="007A3566"/>
    <w:rsid w:val="007F29A8"/>
    <w:rsid w:val="008B7BEA"/>
    <w:rsid w:val="008C0CFA"/>
    <w:rsid w:val="008C43AC"/>
    <w:rsid w:val="008E4B5F"/>
    <w:rsid w:val="008E5DEA"/>
    <w:rsid w:val="008F69E2"/>
    <w:rsid w:val="008F7711"/>
    <w:rsid w:val="00907D45"/>
    <w:rsid w:val="00911D3E"/>
    <w:rsid w:val="00960545"/>
    <w:rsid w:val="00991A47"/>
    <w:rsid w:val="009A34F7"/>
    <w:rsid w:val="009B3844"/>
    <w:rsid w:val="009F1AE9"/>
    <w:rsid w:val="00A32C51"/>
    <w:rsid w:val="00A44FBB"/>
    <w:rsid w:val="00A843A0"/>
    <w:rsid w:val="00A852C8"/>
    <w:rsid w:val="00A94421"/>
    <w:rsid w:val="00AA300A"/>
    <w:rsid w:val="00AC50DB"/>
    <w:rsid w:val="00B136A9"/>
    <w:rsid w:val="00B673FC"/>
    <w:rsid w:val="00B708A8"/>
    <w:rsid w:val="00BA16AA"/>
    <w:rsid w:val="00BA2A88"/>
    <w:rsid w:val="00BD0FA4"/>
    <w:rsid w:val="00C009E2"/>
    <w:rsid w:val="00C16D88"/>
    <w:rsid w:val="00C24098"/>
    <w:rsid w:val="00C358FC"/>
    <w:rsid w:val="00C44947"/>
    <w:rsid w:val="00C918E6"/>
    <w:rsid w:val="00CB26F7"/>
    <w:rsid w:val="00CD7563"/>
    <w:rsid w:val="00D019EF"/>
    <w:rsid w:val="00D10E54"/>
    <w:rsid w:val="00D34407"/>
    <w:rsid w:val="00D86688"/>
    <w:rsid w:val="00D946BC"/>
    <w:rsid w:val="00DB0E48"/>
    <w:rsid w:val="00DD277F"/>
    <w:rsid w:val="00DD7C5A"/>
    <w:rsid w:val="00E02A50"/>
    <w:rsid w:val="00E179AF"/>
    <w:rsid w:val="00E677B7"/>
    <w:rsid w:val="00E74DD2"/>
    <w:rsid w:val="00E82D47"/>
    <w:rsid w:val="00E86ACB"/>
    <w:rsid w:val="00ED5051"/>
    <w:rsid w:val="00F85EF1"/>
    <w:rsid w:val="00FB05C6"/>
    <w:rsid w:val="00FC1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EAA367D1-5D3F-4AD2-BF9E-C247CE4E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FA4"/>
  </w:style>
  <w:style w:type="paragraph" w:styleId="6">
    <w:name w:val="heading 6"/>
    <w:basedOn w:val="a"/>
    <w:next w:val="a"/>
    <w:link w:val="60"/>
    <w:semiHidden/>
    <w:unhideWhenUsed/>
    <w:qFormat/>
    <w:rsid w:val="00B708A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550BA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A852C8"/>
    <w:pPr>
      <w:spacing w:before="100" w:beforeAutospacing="1" w:after="100" w:afterAutospacing="1"/>
      <w:jc w:val="both"/>
    </w:pPr>
    <w:rPr>
      <w:rFonts w:ascii="Arial" w:hAnsi="Arial"/>
      <w:color w:val="2E2E2E"/>
      <w:sz w:val="18"/>
      <w:szCs w:val="18"/>
    </w:rPr>
  </w:style>
  <w:style w:type="character" w:customStyle="1" w:styleId="20">
    <w:name w:val="Основной текст 2 Знак"/>
    <w:link w:val="2"/>
    <w:rsid w:val="00A852C8"/>
    <w:rPr>
      <w:rFonts w:ascii="Arial" w:hAnsi="Arial" w:cs="Arial"/>
      <w:color w:val="2E2E2E"/>
      <w:sz w:val="18"/>
      <w:szCs w:val="18"/>
    </w:rPr>
  </w:style>
  <w:style w:type="paragraph" w:styleId="3">
    <w:name w:val="Body Text 3"/>
    <w:basedOn w:val="a"/>
    <w:link w:val="30"/>
    <w:rsid w:val="005E418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5E418E"/>
    <w:rPr>
      <w:sz w:val="16"/>
      <w:szCs w:val="16"/>
    </w:rPr>
  </w:style>
  <w:style w:type="table" w:styleId="a4">
    <w:name w:val="Table Grid"/>
    <w:basedOn w:val="a1"/>
    <w:rsid w:val="007A3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7A3566"/>
    <w:pPr>
      <w:tabs>
        <w:tab w:val="left" w:pos="1620"/>
      </w:tabs>
      <w:ind w:left="1620" w:right="1435"/>
      <w:jc w:val="both"/>
    </w:pPr>
    <w:rPr>
      <w:b/>
      <w:bCs/>
      <w:sz w:val="28"/>
      <w:szCs w:val="24"/>
    </w:rPr>
  </w:style>
  <w:style w:type="character" w:customStyle="1" w:styleId="60">
    <w:name w:val="Заголовок 6 Знак"/>
    <w:basedOn w:val="a0"/>
    <w:link w:val="6"/>
    <w:semiHidden/>
    <w:rsid w:val="00B708A8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a6">
    <w:name w:val="footnote text"/>
    <w:basedOn w:val="a"/>
    <w:link w:val="a7"/>
    <w:uiPriority w:val="99"/>
    <w:unhideWhenUsed/>
    <w:rsid w:val="00494B1D"/>
  </w:style>
  <w:style w:type="character" w:customStyle="1" w:styleId="a7">
    <w:name w:val="Текст сноски Знак"/>
    <w:basedOn w:val="a0"/>
    <w:link w:val="a6"/>
    <w:uiPriority w:val="99"/>
    <w:rsid w:val="00494B1D"/>
  </w:style>
  <w:style w:type="character" w:styleId="a8">
    <w:name w:val="footnote reference"/>
    <w:uiPriority w:val="99"/>
    <w:unhideWhenUsed/>
    <w:rsid w:val="00494B1D"/>
    <w:rPr>
      <w:vertAlign w:val="superscript"/>
    </w:rPr>
  </w:style>
  <w:style w:type="paragraph" w:styleId="a9">
    <w:name w:val="List Paragraph"/>
    <w:basedOn w:val="a"/>
    <w:uiPriority w:val="34"/>
    <w:qFormat/>
    <w:rsid w:val="00494B1D"/>
    <w:pPr>
      <w:ind w:left="720"/>
      <w:contextualSpacing/>
    </w:pPr>
  </w:style>
  <w:style w:type="paragraph" w:styleId="aa">
    <w:name w:val="No Spacing"/>
    <w:uiPriority w:val="99"/>
    <w:qFormat/>
    <w:rsid w:val="005E6F0D"/>
    <w:pPr>
      <w:ind w:firstLine="72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B7ACF-38D4-42BB-AF7B-641108643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2403</Words>
  <Characters>13699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ТИК</Company>
  <LinksUpToDate>false</LinksUpToDate>
  <CharactersWithSpaces>16070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Марина</dc:creator>
  <cp:lastModifiedBy>ТИК</cp:lastModifiedBy>
  <cp:revision>3</cp:revision>
  <cp:lastPrinted>2017-06-05T11:11:00Z</cp:lastPrinted>
  <dcterms:created xsi:type="dcterms:W3CDTF">2026-07-02T11:20:00Z</dcterms:created>
  <dcterms:modified xsi:type="dcterms:W3CDTF">2026-07-02T11:20:00Z</dcterms:modified>
</cp:coreProperties>
</file>